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62" w:rsidRDefault="00AC5462"/>
    <w:p w:rsidR="00F87B3D" w:rsidRPr="00887555" w:rsidRDefault="00F87B3D">
      <w:pPr>
        <w:rPr>
          <w:b/>
        </w:rPr>
      </w:pPr>
    </w:p>
    <w:p w:rsidR="00D72EE1" w:rsidRDefault="00D72EE1" w:rsidP="00F87B3D">
      <w:pPr>
        <w:rPr>
          <w:b/>
        </w:rPr>
      </w:pPr>
      <w:r>
        <w:rPr>
          <w:b/>
        </w:rPr>
        <w:t>CONVOCATORIA A ELECCIONES 2021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EL TRIBUNAL ELECTORAL DE SIPROCIMECA</w:t>
      </w:r>
    </w:p>
    <w:p w:rsidR="00F87B3D" w:rsidRDefault="00F87B3D" w:rsidP="00F87B3D">
      <w:r>
        <w:t>Convoca a todos los afi</w:t>
      </w:r>
      <w:r>
        <w:t>liados del sindicato a par</w:t>
      </w:r>
      <w:r>
        <w:rPr>
          <w:rFonts w:ascii="Calibri" w:eastAsia="Calibri" w:hAnsi="Calibri" w:cs="Calibri"/>
        </w:rPr>
        <w:t>ti</w:t>
      </w:r>
      <w:r>
        <w:t>cipar en el proceso electoral, para la</w:t>
      </w:r>
      <w:r w:rsidR="00887555">
        <w:t xml:space="preserve"> elección de los representantes </w:t>
      </w:r>
      <w:r>
        <w:t>de los siguientes puestos:</w:t>
      </w:r>
    </w:p>
    <w:p w:rsidR="00F87B3D" w:rsidRPr="00887555" w:rsidRDefault="00F87B3D" w:rsidP="00F87B3D">
      <w:pPr>
        <w:rPr>
          <w:b/>
        </w:rPr>
      </w:pPr>
      <w:r w:rsidRPr="00887555">
        <w:rPr>
          <w:rFonts w:hint="eastAsia"/>
          <w:b/>
        </w:rPr>
        <w:t>•</w:t>
      </w:r>
      <w:r w:rsidRPr="00887555">
        <w:rPr>
          <w:b/>
        </w:rPr>
        <w:t xml:space="preserve"> Secretaría General.</w:t>
      </w:r>
    </w:p>
    <w:p w:rsidR="00F87B3D" w:rsidRPr="00887555" w:rsidRDefault="00F87B3D" w:rsidP="00F87B3D">
      <w:pPr>
        <w:rPr>
          <w:b/>
        </w:rPr>
      </w:pPr>
      <w:r w:rsidRPr="00887555">
        <w:rPr>
          <w:rFonts w:hint="eastAsia"/>
          <w:b/>
        </w:rPr>
        <w:t>•</w:t>
      </w:r>
      <w:r w:rsidRPr="00887555">
        <w:rPr>
          <w:b/>
        </w:rPr>
        <w:t xml:space="preserve"> Secretaría de Afi</w:t>
      </w:r>
      <w:r w:rsidRPr="00887555">
        <w:rPr>
          <w:b/>
        </w:rPr>
        <w:t>liación, Organización y Asuntos Regionales.</w:t>
      </w:r>
    </w:p>
    <w:p w:rsidR="00F87B3D" w:rsidRPr="00887555" w:rsidRDefault="00F87B3D" w:rsidP="00F87B3D">
      <w:pPr>
        <w:rPr>
          <w:b/>
        </w:rPr>
      </w:pPr>
      <w:r w:rsidRPr="00887555">
        <w:rPr>
          <w:rFonts w:hint="eastAsia"/>
          <w:b/>
        </w:rPr>
        <w:t>•</w:t>
      </w:r>
      <w:r w:rsidRPr="00887555">
        <w:rPr>
          <w:b/>
        </w:rPr>
        <w:t xml:space="preserve"> Secretaría de Educación, Cultura y Asuntos Sociales.</w:t>
      </w:r>
    </w:p>
    <w:p w:rsidR="00F87B3D" w:rsidRPr="00887555" w:rsidRDefault="00F87B3D" w:rsidP="00F87B3D">
      <w:pPr>
        <w:rPr>
          <w:b/>
        </w:rPr>
      </w:pPr>
      <w:r w:rsidRPr="00887555">
        <w:rPr>
          <w:rFonts w:hint="eastAsia"/>
          <w:b/>
        </w:rPr>
        <w:t>•</w:t>
      </w:r>
      <w:r w:rsidRPr="00887555">
        <w:rPr>
          <w:b/>
        </w:rPr>
        <w:t xml:space="preserve"> Secretaría de Confl</w:t>
      </w:r>
      <w:r w:rsidRPr="00887555">
        <w:rPr>
          <w:b/>
        </w:rPr>
        <w:t>ictos y Asuntos Legales.</w:t>
      </w:r>
    </w:p>
    <w:p w:rsidR="00F87B3D" w:rsidRPr="00887555" w:rsidRDefault="00F87B3D" w:rsidP="00F87B3D">
      <w:pPr>
        <w:rPr>
          <w:b/>
        </w:rPr>
      </w:pPr>
      <w:r w:rsidRPr="00887555">
        <w:rPr>
          <w:rFonts w:hint="eastAsia"/>
          <w:b/>
        </w:rPr>
        <w:t>•</w:t>
      </w:r>
      <w:r w:rsidRPr="00887555">
        <w:rPr>
          <w:b/>
        </w:rPr>
        <w:t xml:space="preserve"> Secretaría de Actas y Correspondencia.</w:t>
      </w:r>
    </w:p>
    <w:p w:rsidR="00F87B3D" w:rsidRPr="00887555" w:rsidRDefault="00F87B3D" w:rsidP="00F87B3D">
      <w:pPr>
        <w:rPr>
          <w:b/>
        </w:rPr>
      </w:pPr>
      <w:r w:rsidRPr="00887555">
        <w:rPr>
          <w:rFonts w:hint="eastAsia"/>
          <w:b/>
        </w:rPr>
        <w:t>•</w:t>
      </w:r>
      <w:r w:rsidRPr="00887555">
        <w:rPr>
          <w:b/>
        </w:rPr>
        <w:t xml:space="preserve"> Vocal I.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Requisitos:</w:t>
      </w:r>
    </w:p>
    <w:p w:rsidR="00F87B3D" w:rsidRDefault="00F87B3D" w:rsidP="00F87B3D">
      <w:r>
        <w:t>La admisión de las papeletas dentro del proceso electoral, requiere que lo</w:t>
      </w:r>
      <w:r w:rsidR="00887555">
        <w:t xml:space="preserve">s candidatos propuestos cumplan </w:t>
      </w:r>
      <w:r>
        <w:t>con los siguientes requisitos: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A. Al menos tres años de afi</w:t>
      </w:r>
      <w:r w:rsidRPr="00887555">
        <w:rPr>
          <w:b/>
        </w:rPr>
        <w:t>liación al sindicato.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B. Cer</w:t>
      </w:r>
      <w:r w:rsidRPr="00887555">
        <w:rPr>
          <w:rFonts w:ascii="Calibri" w:eastAsia="Calibri" w:hAnsi="Calibri" w:cs="Calibri"/>
          <w:b/>
        </w:rPr>
        <w:t>ti</w:t>
      </w:r>
      <w:r w:rsidRPr="00887555">
        <w:rPr>
          <w:b/>
        </w:rPr>
        <w:t>fi</w:t>
      </w:r>
      <w:r w:rsidRPr="00887555">
        <w:rPr>
          <w:b/>
        </w:rPr>
        <w:t>cación del colegio profesional respec</w:t>
      </w:r>
      <w:r w:rsidRPr="00887555">
        <w:rPr>
          <w:rFonts w:ascii="Calibri" w:eastAsia="Calibri" w:hAnsi="Calibri" w:cs="Calibri"/>
          <w:b/>
        </w:rPr>
        <w:t>ti</w:t>
      </w:r>
      <w:r w:rsidRPr="00887555">
        <w:rPr>
          <w:b/>
        </w:rPr>
        <w:t>vo de estar incorporado y ac</w:t>
      </w:r>
      <w:r w:rsidRPr="00887555">
        <w:rPr>
          <w:rFonts w:ascii="Calibri" w:eastAsia="Calibri" w:hAnsi="Calibri" w:cs="Calibri"/>
          <w:b/>
        </w:rPr>
        <w:t>ti</w:t>
      </w:r>
      <w:r w:rsidRPr="00887555">
        <w:rPr>
          <w:b/>
        </w:rPr>
        <w:t>vo en dicho colegio.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La condición de miembro ac</w:t>
      </w:r>
      <w:r w:rsidRPr="00887555">
        <w:rPr>
          <w:rFonts w:ascii="Calibri" w:eastAsia="Calibri" w:hAnsi="Calibri" w:cs="Calibri"/>
          <w:b/>
        </w:rPr>
        <w:t>ti</w:t>
      </w:r>
      <w:r w:rsidRPr="00887555">
        <w:rPr>
          <w:b/>
        </w:rPr>
        <w:t>vo de su colegio correspondiente, de</w:t>
      </w:r>
      <w:r w:rsidRPr="00887555">
        <w:rPr>
          <w:b/>
        </w:rPr>
        <w:t xml:space="preserve">berá mantenerla durante todo el </w:t>
      </w:r>
      <w:r w:rsidRPr="00887555">
        <w:rPr>
          <w:b/>
        </w:rPr>
        <w:t>período que dure su ges</w:t>
      </w:r>
      <w:r w:rsidRPr="00887555">
        <w:rPr>
          <w:rFonts w:ascii="Calibri" w:eastAsia="Calibri" w:hAnsi="Calibri" w:cs="Calibri"/>
          <w:b/>
        </w:rPr>
        <w:t>ti</w:t>
      </w:r>
      <w:r w:rsidRPr="00887555">
        <w:rPr>
          <w:b/>
        </w:rPr>
        <w:t>ón en el Sindicato.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C. Carta</w:t>
      </w:r>
      <w:r w:rsidRPr="00887555">
        <w:rPr>
          <w:b/>
        </w:rPr>
        <w:t xml:space="preserve"> en la cual el candidato manifi</w:t>
      </w:r>
      <w:r w:rsidRPr="00887555">
        <w:rPr>
          <w:b/>
        </w:rPr>
        <w:t>este su aceptación de ser postulado.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D. La papeleta en su totalidad deberá contar con el apoyo de al menos 2</w:t>
      </w:r>
      <w:r w:rsidR="00887555" w:rsidRPr="00887555">
        <w:rPr>
          <w:b/>
        </w:rPr>
        <w:t xml:space="preserve">.5 % del total de afiliados de </w:t>
      </w:r>
      <w:r w:rsidRPr="00887555">
        <w:rPr>
          <w:b/>
        </w:rPr>
        <w:t>SIPROCIMECA, según el corte ofi</w:t>
      </w:r>
      <w:r w:rsidRPr="00887555">
        <w:rPr>
          <w:b/>
        </w:rPr>
        <w:t>cial dado 2 meses antes de la fecha de la elección.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E. Los postulados sólo podrán par</w:t>
      </w:r>
      <w:r w:rsidRPr="00887555">
        <w:rPr>
          <w:rFonts w:ascii="Calibri" w:eastAsia="Calibri" w:hAnsi="Calibri" w:cs="Calibri"/>
          <w:b/>
        </w:rPr>
        <w:t>ti</w:t>
      </w:r>
      <w:r w:rsidRPr="00887555">
        <w:rPr>
          <w:b/>
        </w:rPr>
        <w:t>cipar en una papeleta. En caso de postularse en más de una p</w:t>
      </w:r>
      <w:r w:rsidR="00887555" w:rsidRPr="00887555">
        <w:rPr>
          <w:b/>
        </w:rPr>
        <w:t xml:space="preserve">apeleta, </w:t>
      </w:r>
      <w:r w:rsidRPr="00887555">
        <w:rPr>
          <w:b/>
        </w:rPr>
        <w:t>se anularán dichas papeletas.</w:t>
      </w:r>
    </w:p>
    <w:p w:rsidR="00F87B3D" w:rsidRDefault="00F87B3D" w:rsidP="00F87B3D">
      <w:r>
        <w:t>El Tribunal Electoral en el Reglamento establecido en el ar</w:t>
      </w:r>
      <w:r>
        <w:rPr>
          <w:rFonts w:ascii="Calibri" w:eastAsia="Calibri" w:hAnsi="Calibri" w:cs="Calibri"/>
        </w:rPr>
        <w:t>tí</w:t>
      </w:r>
      <w:r>
        <w:t>culo 60, inci</w:t>
      </w:r>
      <w:r>
        <w:t>so D. del presente Estatuto, fi</w:t>
      </w:r>
      <w:r>
        <w:t>jará los</w:t>
      </w:r>
      <w:r>
        <w:t xml:space="preserve"> </w:t>
      </w:r>
      <w:r>
        <w:t>requisitos que deberá cumplir la papelería para la postulación de papeletas.</w:t>
      </w:r>
    </w:p>
    <w:p w:rsidR="00F87B3D" w:rsidRDefault="00F87B3D" w:rsidP="00F87B3D">
      <w:r>
        <w:t>En caso que los documentos presentados contengan errores u</w:t>
      </w:r>
      <w:r>
        <w:t xml:space="preserve"> omisiones en los requisitos fi</w:t>
      </w:r>
      <w:r>
        <w:t>jados en los incisos</w:t>
      </w:r>
    </w:p>
    <w:p w:rsidR="00F87B3D" w:rsidRDefault="00F87B3D" w:rsidP="00F87B3D">
      <w:r>
        <w:lastRenderedPageBreak/>
        <w:t>A., B., C. y D., del presente ar</w:t>
      </w:r>
      <w:r>
        <w:rPr>
          <w:rFonts w:ascii="Calibri" w:eastAsia="Calibri" w:hAnsi="Calibri" w:cs="Calibri"/>
        </w:rPr>
        <w:t>tí</w:t>
      </w:r>
      <w:r>
        <w:t>culo, el Tribunal Electoral conferirá un plazo de cinco días hábiles para la subsanación</w:t>
      </w:r>
      <w:r w:rsidR="00D72EE1">
        <w:t xml:space="preserve"> </w:t>
      </w:r>
      <w:r>
        <w:t xml:space="preserve">de los mismos. Si vencido este plazo persisten los errores y omisiones </w:t>
      </w:r>
      <w:r w:rsidR="00D72EE1">
        <w:t xml:space="preserve">cuya subsanación se previno, la </w:t>
      </w:r>
      <w:r>
        <w:t>papeleta respec</w:t>
      </w:r>
      <w:r>
        <w:rPr>
          <w:rFonts w:ascii="Calibri" w:eastAsia="Calibri" w:hAnsi="Calibri" w:cs="Calibri"/>
        </w:rPr>
        <w:t>ti</w:t>
      </w:r>
      <w:r>
        <w:t>va será declarada inadmisible. En el caso del inciso E. del presente ar</w:t>
      </w:r>
      <w:r>
        <w:rPr>
          <w:rFonts w:ascii="Calibri" w:eastAsia="Calibri" w:hAnsi="Calibri" w:cs="Calibri"/>
        </w:rPr>
        <w:t>tí</w:t>
      </w:r>
      <w:r w:rsidR="00D72EE1">
        <w:t xml:space="preserve">culo, no se conferirá </w:t>
      </w:r>
      <w:bookmarkStart w:id="0" w:name="_GoBack"/>
      <w:bookmarkEnd w:id="0"/>
      <w:r>
        <w:t>plazo de subsanación; verifi</w:t>
      </w:r>
      <w:r>
        <w:t>cada la postulación de una misma persona en dos papelet</w:t>
      </w:r>
      <w:r w:rsidR="00887555">
        <w:t xml:space="preserve">as, se procederá a declarar </w:t>
      </w:r>
      <w:r>
        <w:t>la nulidad de ambas en forma inmediata.</w:t>
      </w:r>
    </w:p>
    <w:p w:rsidR="00F87B3D" w:rsidRPr="00887555" w:rsidRDefault="00F87B3D" w:rsidP="00F87B3D">
      <w:pPr>
        <w:rPr>
          <w:b/>
        </w:rPr>
      </w:pPr>
      <w:r w:rsidRPr="00887555">
        <w:rPr>
          <w:b/>
        </w:rPr>
        <w:t>NOTAS:</w:t>
      </w:r>
    </w:p>
    <w:p w:rsidR="00F87B3D" w:rsidRDefault="00F87B3D" w:rsidP="00F87B3D">
      <w:r>
        <w:rPr>
          <w:rFonts w:hint="eastAsia"/>
        </w:rPr>
        <w:t>•</w:t>
      </w:r>
      <w:r>
        <w:t xml:space="preserve"> El periodo de inscripción de papeletas es </w:t>
      </w:r>
      <w:proofErr w:type="gramStart"/>
      <w:r>
        <w:t>del</w:t>
      </w:r>
      <w:proofErr w:type="gramEnd"/>
      <w:r>
        <w:t xml:space="preserve"> 4 de enero al 4 de febre</w:t>
      </w:r>
      <w:r w:rsidR="000B0516">
        <w:t xml:space="preserve">ro del año 2021, hasta las doce </w:t>
      </w:r>
      <w:r>
        <w:t>medio día, en la sede de SIPROCIMECA.</w:t>
      </w:r>
    </w:p>
    <w:p w:rsidR="00887555" w:rsidRDefault="00F87B3D" w:rsidP="00F87B3D">
      <w:r>
        <w:rPr>
          <w:rFonts w:hint="eastAsia"/>
        </w:rPr>
        <w:t>•</w:t>
      </w:r>
      <w:r>
        <w:t xml:space="preserve"> Las papeletas deberán ser entregadas en sobre cerrado en la sede c</w:t>
      </w:r>
      <w:r w:rsidR="00887555">
        <w:t xml:space="preserve">entral de SIPROCIMECA y en otro </w:t>
      </w:r>
      <w:r>
        <w:t>sobre aparte, el nombre completo y número de cédula del encargado de la</w:t>
      </w:r>
      <w:r w:rsidR="00887555">
        <w:t xml:space="preserve"> representación de la papeleta; </w:t>
      </w:r>
      <w:r>
        <w:t>así como el correo electrónico, la dirección exacta y los núm</w:t>
      </w:r>
      <w:r w:rsidR="00887555">
        <w:t xml:space="preserve">eros telefónicos para su debida </w:t>
      </w:r>
      <w:r>
        <w:t>localización.</w:t>
      </w:r>
    </w:p>
    <w:p w:rsidR="00887555" w:rsidRPr="00887555" w:rsidRDefault="00887555" w:rsidP="00887555">
      <w:pPr>
        <w:rPr>
          <w:b/>
          <w:sz w:val="32"/>
          <w:szCs w:val="32"/>
        </w:rPr>
      </w:pPr>
      <w:r w:rsidRPr="00887555">
        <w:rPr>
          <w:b/>
          <w:sz w:val="32"/>
          <w:szCs w:val="32"/>
        </w:rPr>
        <w:t>Para mayor información contác</w:t>
      </w:r>
      <w:r w:rsidRPr="00887555">
        <w:rPr>
          <w:b/>
          <w:sz w:val="32"/>
          <w:szCs w:val="32"/>
        </w:rPr>
        <w:t>te</w:t>
      </w:r>
      <w:r>
        <w:rPr>
          <w:b/>
          <w:sz w:val="32"/>
          <w:szCs w:val="32"/>
        </w:rPr>
        <w:t xml:space="preserve">nos a los teléfonos 2257-0150 o escriba al correo: </w:t>
      </w:r>
      <w:hyperlink r:id="rId4" w:history="1">
        <w:r w:rsidRPr="00573FE4">
          <w:rPr>
            <w:rStyle w:val="Hipervnculo"/>
            <w:b/>
            <w:sz w:val="32"/>
            <w:szCs w:val="32"/>
          </w:rPr>
          <w:t>tribunalelectoral@siprocimeca.com</w:t>
        </w:r>
      </w:hyperlink>
      <w:r>
        <w:rPr>
          <w:b/>
          <w:sz w:val="32"/>
          <w:szCs w:val="32"/>
        </w:rPr>
        <w:t xml:space="preserve"> </w:t>
      </w:r>
    </w:p>
    <w:sectPr w:rsidR="00887555" w:rsidRPr="0088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3D"/>
    <w:rsid w:val="000B0516"/>
    <w:rsid w:val="00887555"/>
    <w:rsid w:val="00AC5462"/>
    <w:rsid w:val="00D72EE1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0D33"/>
  <w15:chartTrackingRefBased/>
  <w15:docId w15:val="{845F5F0B-FEC6-481A-84E2-ACEF1E7E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7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unalelectoral@siprocime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Catiuska Pérez Vacalla</dc:creator>
  <cp:keywords/>
  <dc:description/>
  <cp:lastModifiedBy>Catiuska Pérez Vacalla</cp:lastModifiedBy>
  <cp:revision>2</cp:revision>
  <dcterms:created xsi:type="dcterms:W3CDTF">2021-01-04T13:42:00Z</dcterms:created>
  <dcterms:modified xsi:type="dcterms:W3CDTF">2021-01-04T14:14:00Z</dcterms:modified>
</cp:coreProperties>
</file>